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97" w:rsidRDefault="006E1597" w:rsidP="006A31EF">
      <w:pPr>
        <w:pStyle w:val="Prrafodelista"/>
        <w:tabs>
          <w:tab w:val="left" w:pos="426"/>
        </w:tabs>
        <w:spacing w:after="0" w:line="20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6E1597" w:rsidRPr="00A972A0" w:rsidRDefault="00A972A0" w:rsidP="006A31EF">
      <w:pPr>
        <w:pStyle w:val="Prrafodelista"/>
        <w:tabs>
          <w:tab w:val="left" w:pos="426"/>
        </w:tabs>
        <w:spacing w:after="0" w:line="200" w:lineRule="exact"/>
        <w:ind w:left="0"/>
        <w:jc w:val="both"/>
        <w:rPr>
          <w:rFonts w:ascii="Arial" w:hAnsi="Arial" w:cs="Arial"/>
          <w:b/>
          <w:sz w:val="20"/>
          <w:szCs w:val="20"/>
        </w:rPr>
      </w:pPr>
      <w:r w:rsidRPr="00A972A0">
        <w:rPr>
          <w:rFonts w:ascii="Arial" w:hAnsi="Arial" w:cs="Arial"/>
          <w:b/>
          <w:sz w:val="20"/>
          <w:szCs w:val="20"/>
        </w:rPr>
        <w:t>ANÁLISIS DE BALANCE</w:t>
      </w:r>
    </w:p>
    <w:p w:rsidR="00A972A0" w:rsidRDefault="00A972A0" w:rsidP="006A31EF">
      <w:pPr>
        <w:pStyle w:val="Prrafodelista"/>
        <w:tabs>
          <w:tab w:val="left" w:pos="426"/>
        </w:tabs>
        <w:spacing w:after="0" w:line="200" w:lineRule="exac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Cómo se calculan los siguientes ratios financieros:</w:t>
      </w:r>
    </w:p>
    <w:p w:rsidR="0063017C" w:rsidRDefault="0063017C" w:rsidP="006A31EF">
      <w:pPr>
        <w:pStyle w:val="Prrafodelista"/>
        <w:tabs>
          <w:tab w:val="left" w:pos="426"/>
        </w:tabs>
        <w:spacing w:after="0" w:line="200" w:lineRule="exact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5211"/>
        <w:gridCol w:w="4568"/>
      </w:tblGrid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LIQUIDEZ GENERAL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ACTIVO CORRIENTE / PASIVO CORRIENTE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LIQUIDEZ INMEDIATA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(ACTIVO CORRIENTE – EXISTENCIAS – ACTIVO CORRIENTE MANTENIDO PARA LA VENTA) / PASIVO CORRIENTE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RATIO DE TESORERIA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DISPONIBLE + REALIZABLE / PASIVO CORRIENTE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SOLVENCIA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ACTIVO TOTAL / RECURSOS AJENOS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COEFICIENTE DE ENDEUDAMIENTO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RECURSOS AJENOS / PATRIMONIO NETO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AUTONOMIA FINANCIERA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FONDOS PROPIOS / PASIVO EXIGIBLE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FONDO DE MANIOBRA / ACTIVO CORRIENTE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(ACTIVO CORRIENTE – PASIVO CORRIENTE) / ACTIVO CORRIENTE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RENTABILIDAD ECONÓMICA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RESULTADO DE EXPLOTACIÓN / ACTIVO TOTAL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RENTABILIDAD FINANCIERA DESPUÉS IMPUESTOS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BENEFICIO NETO / PATRIMONIO NETO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AUTOFINANCACIÓN DEL INMOVILIZADO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FONDOS PROPIOS / INMOVILIZADO</w:t>
            </w:r>
          </w:p>
        </w:tc>
      </w:tr>
      <w:tr w:rsidR="0063017C" w:rsidTr="00A710FD">
        <w:tc>
          <w:tcPr>
            <w:tcW w:w="5211" w:type="dxa"/>
            <w:vAlign w:val="center"/>
          </w:tcPr>
          <w:p w:rsidR="0063017C" w:rsidRPr="00A710FD" w:rsidRDefault="0063017C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710FD">
              <w:rPr>
                <w:rFonts w:ascii="Arial" w:hAnsi="Arial" w:cs="Arial"/>
                <w:b/>
                <w:sz w:val="20"/>
                <w:szCs w:val="20"/>
              </w:rPr>
              <w:t>EBITDA</w:t>
            </w:r>
          </w:p>
        </w:tc>
        <w:tc>
          <w:tcPr>
            <w:tcW w:w="4568" w:type="dxa"/>
            <w:vAlign w:val="center"/>
          </w:tcPr>
          <w:p w:rsidR="0063017C" w:rsidRDefault="00A710FD" w:rsidP="00A710FD">
            <w:pPr>
              <w:pStyle w:val="Prrafodelista"/>
              <w:tabs>
                <w:tab w:val="left" w:pos="426"/>
              </w:tabs>
              <w:spacing w:line="200" w:lineRule="exac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RESULTADO DE EXPLOTACIÓN – AMORTIZACIONES – DEPRECIACIONES </w:t>
            </w:r>
          </w:p>
        </w:tc>
      </w:tr>
    </w:tbl>
    <w:p w:rsidR="0063017C" w:rsidRDefault="0063017C" w:rsidP="006A31EF">
      <w:pPr>
        <w:pStyle w:val="Prrafodelista"/>
        <w:tabs>
          <w:tab w:val="left" w:pos="426"/>
        </w:tabs>
        <w:spacing w:after="0" w:line="20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63017C" w:rsidRDefault="0063017C" w:rsidP="006A31EF">
      <w:pPr>
        <w:pStyle w:val="Prrafodelista"/>
        <w:tabs>
          <w:tab w:val="left" w:pos="426"/>
        </w:tabs>
        <w:spacing w:after="0" w:line="200" w:lineRule="exact"/>
        <w:ind w:left="0"/>
        <w:jc w:val="both"/>
        <w:rPr>
          <w:rFonts w:ascii="Arial" w:hAnsi="Arial" w:cs="Arial"/>
          <w:sz w:val="20"/>
          <w:szCs w:val="20"/>
        </w:rPr>
      </w:pPr>
    </w:p>
    <w:sectPr w:rsidR="0063017C" w:rsidSect="00B54216">
      <w:headerReference w:type="default" r:id="rId7"/>
      <w:pgSz w:w="11906" w:h="16838"/>
      <w:pgMar w:top="709" w:right="991" w:bottom="567" w:left="1276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2A0" w:rsidRDefault="00A972A0" w:rsidP="00A972A0">
      <w:pPr>
        <w:spacing w:after="0" w:line="240" w:lineRule="auto"/>
      </w:pPr>
      <w:r>
        <w:separator/>
      </w:r>
    </w:p>
  </w:endnote>
  <w:endnote w:type="continuationSeparator" w:id="1">
    <w:p w:rsidR="00A972A0" w:rsidRDefault="00A972A0" w:rsidP="00A9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2A0" w:rsidRDefault="00A972A0" w:rsidP="00A972A0">
      <w:pPr>
        <w:spacing w:after="0" w:line="240" w:lineRule="auto"/>
      </w:pPr>
      <w:r>
        <w:separator/>
      </w:r>
    </w:p>
  </w:footnote>
  <w:footnote w:type="continuationSeparator" w:id="1">
    <w:p w:rsidR="00A972A0" w:rsidRDefault="00A972A0" w:rsidP="00A97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ajorEastAsia" w:hAnsi="Arial" w:cs="Arial"/>
        <w:b/>
        <w:sz w:val="20"/>
        <w:szCs w:val="20"/>
      </w:rPr>
      <w:alias w:val="Título"/>
      <w:id w:val="77738743"/>
      <w:placeholder>
        <w:docPart w:val="57929014224B429E9B58E4F50CFD6F8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972A0" w:rsidRPr="00A972A0" w:rsidRDefault="00A972A0" w:rsidP="00A972A0">
        <w:pPr>
          <w:pStyle w:val="Encabezado"/>
          <w:pBdr>
            <w:bottom w:val="thickThinSmallGap" w:sz="24" w:space="1" w:color="622423" w:themeColor="accent2" w:themeShade="7F"/>
          </w:pBdr>
          <w:jc w:val="right"/>
          <w:rPr>
            <w:rFonts w:ascii="Arial" w:eastAsiaTheme="majorEastAsia" w:hAnsi="Arial" w:cs="Arial"/>
            <w:b/>
            <w:sz w:val="20"/>
            <w:szCs w:val="20"/>
          </w:rPr>
        </w:pPr>
        <w:r w:rsidRPr="00A972A0">
          <w:rPr>
            <w:rFonts w:ascii="Arial" w:eastAsiaTheme="majorEastAsia" w:hAnsi="Arial" w:cs="Arial"/>
            <w:b/>
            <w:sz w:val="20"/>
            <w:szCs w:val="20"/>
          </w:rPr>
          <w:t>GESTIÓN FINANCIERA: EJERCICIOS UNIDAD 3</w:t>
        </w:r>
      </w:p>
    </w:sdtContent>
  </w:sdt>
  <w:p w:rsidR="00A972A0" w:rsidRDefault="00A972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95D48"/>
    <w:multiLevelType w:val="hybridMultilevel"/>
    <w:tmpl w:val="68667C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5F9"/>
    <w:rsid w:val="0008241F"/>
    <w:rsid w:val="000A7EEB"/>
    <w:rsid w:val="001A2587"/>
    <w:rsid w:val="004C55F9"/>
    <w:rsid w:val="005625E6"/>
    <w:rsid w:val="005944EC"/>
    <w:rsid w:val="0063017C"/>
    <w:rsid w:val="006630ED"/>
    <w:rsid w:val="006A31EF"/>
    <w:rsid w:val="006E1597"/>
    <w:rsid w:val="00A710FD"/>
    <w:rsid w:val="00A7583F"/>
    <w:rsid w:val="00A827B3"/>
    <w:rsid w:val="00A972A0"/>
    <w:rsid w:val="00AA2E13"/>
    <w:rsid w:val="00AC0358"/>
    <w:rsid w:val="00B54216"/>
    <w:rsid w:val="00CC04DE"/>
    <w:rsid w:val="00D6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55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97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72A0"/>
  </w:style>
  <w:style w:type="paragraph" w:styleId="Piedepgina">
    <w:name w:val="footer"/>
    <w:basedOn w:val="Normal"/>
    <w:link w:val="PiedepginaCar"/>
    <w:uiPriority w:val="99"/>
    <w:semiHidden/>
    <w:unhideWhenUsed/>
    <w:rsid w:val="00A97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972A0"/>
  </w:style>
  <w:style w:type="paragraph" w:styleId="Textodeglobo">
    <w:name w:val="Balloon Text"/>
    <w:basedOn w:val="Normal"/>
    <w:link w:val="TextodegloboCar"/>
    <w:uiPriority w:val="99"/>
    <w:semiHidden/>
    <w:unhideWhenUsed/>
    <w:rsid w:val="00A9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2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301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7929014224B429E9B58E4F50CFD6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A0361-0846-4356-B15C-3262A35CFE43}"/>
      </w:docPartPr>
      <w:docPartBody>
        <w:p w:rsidR="000D021D" w:rsidRDefault="00821C57" w:rsidP="00821C57">
          <w:pPr>
            <w:pStyle w:val="57929014224B429E9B58E4F50CFD6F8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21C57"/>
    <w:rsid w:val="000D021D"/>
    <w:rsid w:val="003302D4"/>
    <w:rsid w:val="0082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2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7929014224B429E9B58E4F50CFD6F88">
    <w:name w:val="57929014224B429E9B58E4F50CFD6F88"/>
    <w:rsid w:val="00821C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GESTIÓN FINANCIERA: EJERCICIOS UNIDAD 3</vt:lpstr>
    </vt:vector>
  </TitlesOfParts>
  <Company> 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GESTIÓN FINANCIERA: EJERCICIOS UNIDAD 3</dc:title>
  <dc:creator>Usuario</dc:creator>
  <cp:lastModifiedBy>Usuario</cp:lastModifiedBy>
  <cp:revision>8</cp:revision>
  <cp:lastPrinted>2024-01-22T18:01:00Z</cp:lastPrinted>
  <dcterms:created xsi:type="dcterms:W3CDTF">2023-12-10T22:45:00Z</dcterms:created>
  <dcterms:modified xsi:type="dcterms:W3CDTF">2024-01-22T18:01:00Z</dcterms:modified>
</cp:coreProperties>
</file>