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68" w:rsidRDefault="00C16F68" w:rsidP="00C16F68">
      <w:pPr>
        <w:pStyle w:val="Prrafodelista"/>
        <w:ind w:left="0"/>
        <w:jc w:val="both"/>
      </w:pPr>
    </w:p>
    <w:p w:rsidR="00C16F68" w:rsidRDefault="00C16F68" w:rsidP="00F22498">
      <w:pPr>
        <w:pStyle w:val="Prrafodelista"/>
        <w:numPr>
          <w:ilvl w:val="0"/>
          <w:numId w:val="2"/>
        </w:numPr>
        <w:tabs>
          <w:tab w:val="left" w:pos="284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C16F68">
        <w:rPr>
          <w:rFonts w:ascii="Arial" w:hAnsi="Arial" w:cs="Arial"/>
          <w:sz w:val="20"/>
          <w:szCs w:val="20"/>
        </w:rPr>
        <w:t>Liquidar por el método Hamburgués Escalar, tanto de interés para el Debe 18 % y para el Haber 1 %, cierre 30 de enero, Impuesto retenido 1</w:t>
      </w:r>
      <w:r w:rsidR="00530882">
        <w:rPr>
          <w:rFonts w:ascii="Arial" w:hAnsi="Arial" w:cs="Arial"/>
          <w:sz w:val="20"/>
          <w:szCs w:val="20"/>
        </w:rPr>
        <w:t>9</w:t>
      </w:r>
      <w:r w:rsidRPr="00C16F68">
        <w:rPr>
          <w:rFonts w:ascii="Arial" w:hAnsi="Arial" w:cs="Arial"/>
          <w:sz w:val="20"/>
          <w:szCs w:val="20"/>
        </w:rPr>
        <w:t xml:space="preserve"> %, la cuenta que presenta las siguientes anotaciones (meses y año naturales):</w:t>
      </w:r>
    </w:p>
    <w:p w:rsidR="00530882" w:rsidRDefault="00530882" w:rsidP="00530882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530882" w:rsidTr="00530882">
        <w:trPr>
          <w:jc w:val="center"/>
        </w:trPr>
        <w:tc>
          <w:tcPr>
            <w:tcW w:w="860" w:type="dxa"/>
          </w:tcPr>
          <w:p w:rsidR="00530882" w:rsidRPr="00530882" w:rsidRDefault="00530882" w:rsidP="00530882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530882" w:rsidRPr="00530882" w:rsidRDefault="00530882" w:rsidP="00530882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530882" w:rsidRPr="00530882" w:rsidRDefault="00530882" w:rsidP="00530882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530882" w:rsidRPr="00530882" w:rsidRDefault="00530882" w:rsidP="00530882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530882" w:rsidTr="00F22498">
        <w:trPr>
          <w:jc w:val="center"/>
        </w:trPr>
        <w:tc>
          <w:tcPr>
            <w:tcW w:w="860" w:type="dxa"/>
            <w:vAlign w:val="center"/>
          </w:tcPr>
          <w:p w:rsidR="00530882" w:rsidRDefault="00530882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694" w:type="dxa"/>
          </w:tcPr>
          <w:p w:rsidR="00530882" w:rsidRDefault="00530882" w:rsidP="0053088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anterior deudor</w:t>
            </w:r>
          </w:p>
        </w:tc>
        <w:tc>
          <w:tcPr>
            <w:tcW w:w="1275" w:type="dxa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993" w:type="dxa"/>
            <w:vAlign w:val="center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</w:tr>
      <w:tr w:rsidR="00530882" w:rsidTr="00F22498">
        <w:trPr>
          <w:jc w:val="center"/>
        </w:trPr>
        <w:tc>
          <w:tcPr>
            <w:tcW w:w="860" w:type="dxa"/>
            <w:vAlign w:val="center"/>
          </w:tcPr>
          <w:p w:rsidR="00530882" w:rsidRDefault="00530882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</w:t>
            </w:r>
          </w:p>
        </w:tc>
        <w:tc>
          <w:tcPr>
            <w:tcW w:w="2694" w:type="dxa"/>
          </w:tcPr>
          <w:p w:rsidR="00530882" w:rsidRDefault="00530882" w:rsidP="0053088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 de valores</w:t>
            </w:r>
          </w:p>
        </w:tc>
        <w:tc>
          <w:tcPr>
            <w:tcW w:w="1275" w:type="dxa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120,20</w:t>
            </w:r>
          </w:p>
        </w:tc>
        <w:tc>
          <w:tcPr>
            <w:tcW w:w="993" w:type="dxa"/>
            <w:vAlign w:val="center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</w:t>
            </w:r>
          </w:p>
        </w:tc>
      </w:tr>
      <w:tr w:rsidR="00530882" w:rsidTr="00F22498">
        <w:trPr>
          <w:jc w:val="center"/>
        </w:trPr>
        <w:tc>
          <w:tcPr>
            <w:tcW w:w="860" w:type="dxa"/>
            <w:vAlign w:val="center"/>
          </w:tcPr>
          <w:p w:rsidR="00530882" w:rsidRDefault="00530882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</w:t>
            </w:r>
          </w:p>
        </w:tc>
        <w:tc>
          <w:tcPr>
            <w:tcW w:w="2694" w:type="dxa"/>
          </w:tcPr>
          <w:p w:rsidR="00530882" w:rsidRDefault="00F22498" w:rsidP="0053088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moneda extranjera</w:t>
            </w:r>
          </w:p>
        </w:tc>
        <w:tc>
          <w:tcPr>
            <w:tcW w:w="1275" w:type="dxa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90,15</w:t>
            </w:r>
          </w:p>
        </w:tc>
        <w:tc>
          <w:tcPr>
            <w:tcW w:w="993" w:type="dxa"/>
            <w:vAlign w:val="center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</w:t>
            </w:r>
          </w:p>
        </w:tc>
      </w:tr>
      <w:tr w:rsidR="00530882" w:rsidTr="00F22498">
        <w:trPr>
          <w:jc w:val="center"/>
        </w:trPr>
        <w:tc>
          <w:tcPr>
            <w:tcW w:w="860" w:type="dxa"/>
            <w:vAlign w:val="center"/>
          </w:tcPr>
          <w:p w:rsidR="00530882" w:rsidRDefault="00530882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20-1</w:t>
            </w:r>
          </w:p>
        </w:tc>
        <w:tc>
          <w:tcPr>
            <w:tcW w:w="2694" w:type="dxa"/>
          </w:tcPr>
          <w:p w:rsidR="00530882" w:rsidRDefault="00F22498" w:rsidP="0053088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remesa</w:t>
            </w:r>
          </w:p>
        </w:tc>
        <w:tc>
          <w:tcPr>
            <w:tcW w:w="1275" w:type="dxa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180,30</w:t>
            </w:r>
          </w:p>
        </w:tc>
        <w:tc>
          <w:tcPr>
            <w:tcW w:w="993" w:type="dxa"/>
            <w:vAlign w:val="center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22-1</w:t>
            </w:r>
          </w:p>
        </w:tc>
      </w:tr>
      <w:tr w:rsidR="00530882" w:rsidTr="00F22498">
        <w:trPr>
          <w:jc w:val="center"/>
        </w:trPr>
        <w:tc>
          <w:tcPr>
            <w:tcW w:w="860" w:type="dxa"/>
            <w:vAlign w:val="center"/>
          </w:tcPr>
          <w:p w:rsidR="00530882" w:rsidRDefault="00530882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25-1</w:t>
            </w:r>
          </w:p>
        </w:tc>
        <w:tc>
          <w:tcPr>
            <w:tcW w:w="2694" w:type="dxa"/>
          </w:tcPr>
          <w:p w:rsidR="00530882" w:rsidRDefault="00F22498" w:rsidP="0053088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a compensar s/ favor</w:t>
            </w:r>
          </w:p>
        </w:tc>
        <w:tc>
          <w:tcPr>
            <w:tcW w:w="1275" w:type="dxa"/>
            <w:vAlign w:val="center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  <w:tc>
          <w:tcPr>
            <w:tcW w:w="993" w:type="dxa"/>
            <w:vAlign w:val="center"/>
          </w:tcPr>
          <w:p w:rsidR="00530882" w:rsidRDefault="00F22498" w:rsidP="00F2249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28-1</w:t>
            </w:r>
          </w:p>
        </w:tc>
      </w:tr>
    </w:tbl>
    <w:p w:rsid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F22498">
      <w:pPr>
        <w:pStyle w:val="Prrafodelista"/>
        <w:numPr>
          <w:ilvl w:val="0"/>
          <w:numId w:val="2"/>
        </w:numPr>
        <w:tabs>
          <w:tab w:val="left" w:pos="284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C16F68">
        <w:rPr>
          <w:rFonts w:ascii="Arial" w:hAnsi="Arial" w:cs="Arial"/>
          <w:sz w:val="20"/>
          <w:szCs w:val="20"/>
        </w:rPr>
        <w:t>Liquidar por el método Hamburgués Escalar, tanto de interés para el Debe 12 % y para el Haber 1 %, cierre 30 de mayo, la cuenta que presenta los siguientes apunte</w:t>
      </w:r>
      <w:r w:rsidR="00F22498">
        <w:rPr>
          <w:rFonts w:ascii="Arial" w:hAnsi="Arial" w:cs="Arial"/>
          <w:sz w:val="20"/>
          <w:szCs w:val="20"/>
        </w:rPr>
        <w:t>s (meses y año naturales. IRC 19</w:t>
      </w:r>
      <w:r w:rsidRPr="00C16F68">
        <w:rPr>
          <w:rFonts w:ascii="Arial" w:hAnsi="Arial" w:cs="Arial"/>
          <w:sz w:val="20"/>
          <w:szCs w:val="20"/>
        </w:rPr>
        <w:t xml:space="preserve"> %): </w:t>
      </w:r>
    </w:p>
    <w:p w:rsid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F22498" w:rsidTr="00900AA8">
        <w:trPr>
          <w:jc w:val="center"/>
        </w:trPr>
        <w:tc>
          <w:tcPr>
            <w:tcW w:w="860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s/ favor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36,06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Recibo a s/cargo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</w:t>
            </w:r>
          </w:p>
        </w:tc>
        <w:tc>
          <w:tcPr>
            <w:tcW w:w="993" w:type="dxa"/>
            <w:vAlign w:val="center"/>
          </w:tcPr>
          <w:p w:rsidR="00F22498" w:rsidRDefault="00F22498" w:rsidP="00473E11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3E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11-5</w:t>
            </w:r>
          </w:p>
        </w:tc>
        <w:tc>
          <w:tcPr>
            <w:tcW w:w="2694" w:type="dxa"/>
          </w:tcPr>
          <w:p w:rsidR="00F22498" w:rsidRDefault="0025084F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orden transferencia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11-5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13-5</w:t>
            </w:r>
          </w:p>
        </w:tc>
        <w:tc>
          <w:tcPr>
            <w:tcW w:w="2694" w:type="dxa"/>
          </w:tcPr>
          <w:p w:rsidR="00F22498" w:rsidRDefault="009653CA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en efectivo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36,06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14-5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a s/ cargo</w:t>
            </w:r>
          </w:p>
        </w:tc>
        <w:tc>
          <w:tcPr>
            <w:tcW w:w="127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24,04</w:t>
            </w:r>
          </w:p>
        </w:tc>
        <w:tc>
          <w:tcPr>
            <w:tcW w:w="993" w:type="dxa"/>
            <w:vAlign w:val="center"/>
          </w:tcPr>
          <w:p w:rsidR="00F22498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</w:t>
            </w:r>
            <w:r w:rsidR="00F224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P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F22498">
      <w:pPr>
        <w:pStyle w:val="Prrafodelista"/>
        <w:numPr>
          <w:ilvl w:val="0"/>
          <w:numId w:val="2"/>
        </w:numPr>
        <w:tabs>
          <w:tab w:val="left" w:pos="426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C16F68">
        <w:rPr>
          <w:rFonts w:ascii="Arial" w:hAnsi="Arial" w:cs="Arial"/>
          <w:sz w:val="20"/>
          <w:szCs w:val="20"/>
        </w:rPr>
        <w:t>Liquidar por el método Hamburgués Escalar, tanto de interés para el Debe 20 % y para el Haber 0,1 %, IRC 1</w:t>
      </w:r>
      <w:r w:rsidR="00F22498">
        <w:rPr>
          <w:rFonts w:ascii="Arial" w:hAnsi="Arial" w:cs="Arial"/>
          <w:sz w:val="20"/>
          <w:szCs w:val="20"/>
        </w:rPr>
        <w:t>9</w:t>
      </w:r>
      <w:r w:rsidRPr="00C16F68">
        <w:rPr>
          <w:rFonts w:ascii="Arial" w:hAnsi="Arial" w:cs="Arial"/>
          <w:sz w:val="20"/>
          <w:szCs w:val="20"/>
        </w:rPr>
        <w:t xml:space="preserve"> %, año y meses comerciales, cierre 25 de mayo, la cuenta que presenta los siguientes apuntes:</w:t>
      </w:r>
    </w:p>
    <w:p w:rsid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F22498" w:rsidTr="00F22498">
        <w:trPr>
          <w:jc w:val="center"/>
        </w:trPr>
        <w:tc>
          <w:tcPr>
            <w:tcW w:w="90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22498" w:rsidTr="00F2249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 de valores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</w:tr>
      <w:tr w:rsidR="00F22498" w:rsidTr="00F2249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 a s/cargo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24,04</w:t>
            </w:r>
          </w:p>
        </w:tc>
        <w:tc>
          <w:tcPr>
            <w:tcW w:w="993" w:type="dxa"/>
            <w:vAlign w:val="center"/>
          </w:tcPr>
          <w:p w:rsidR="00F22498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249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F22498" w:rsidTr="00F2249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orden de cheque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10-5</w:t>
            </w:r>
          </w:p>
        </w:tc>
      </w:tr>
      <w:tr w:rsidR="00F22498" w:rsidTr="00F2249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20-5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Dividendo activo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36,06</w:t>
            </w:r>
          </w:p>
        </w:tc>
        <w:tc>
          <w:tcPr>
            <w:tcW w:w="993" w:type="dxa"/>
            <w:vAlign w:val="center"/>
          </w:tcPr>
          <w:p w:rsidR="00F22498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2249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</w:tbl>
    <w:p w:rsidR="00F22498" w:rsidRP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P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F22498">
      <w:pPr>
        <w:pStyle w:val="Prrafodelista"/>
        <w:numPr>
          <w:ilvl w:val="0"/>
          <w:numId w:val="2"/>
        </w:numPr>
        <w:tabs>
          <w:tab w:val="left" w:pos="426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C16F68">
        <w:rPr>
          <w:rFonts w:ascii="Arial" w:hAnsi="Arial" w:cs="Arial"/>
          <w:sz w:val="20"/>
          <w:szCs w:val="20"/>
        </w:rPr>
        <w:t>Liquidar por el método Hamburgués Escalar, fecha de cierre 30 de abril, meses naturales, año comercial, interés para el Debe 12 %, para el Haber 1 %, IRC 1</w:t>
      </w:r>
      <w:r w:rsidR="00F22498">
        <w:rPr>
          <w:rFonts w:ascii="Arial" w:hAnsi="Arial" w:cs="Arial"/>
          <w:sz w:val="20"/>
          <w:szCs w:val="20"/>
        </w:rPr>
        <w:t>9</w:t>
      </w:r>
      <w:r w:rsidRPr="00C16F68">
        <w:rPr>
          <w:rFonts w:ascii="Arial" w:hAnsi="Arial" w:cs="Arial"/>
          <w:sz w:val="20"/>
          <w:szCs w:val="20"/>
        </w:rPr>
        <w:t xml:space="preserve"> %, la siguiente cuenta corriente:</w:t>
      </w:r>
    </w:p>
    <w:p w:rsid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F22498" w:rsidTr="00900AA8">
        <w:trPr>
          <w:jc w:val="center"/>
        </w:trPr>
        <w:tc>
          <w:tcPr>
            <w:tcW w:w="90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22498" w:rsidTr="00900AA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13-3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remesa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14-3</w:t>
            </w:r>
          </w:p>
        </w:tc>
      </w:tr>
      <w:tr w:rsidR="00F22498" w:rsidTr="00900AA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7-3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Dividendo pasivo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120,20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7-3</w:t>
            </w:r>
          </w:p>
        </w:tc>
      </w:tr>
      <w:tr w:rsidR="00F22498" w:rsidTr="00900AA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15-4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a su favor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16-4</w:t>
            </w:r>
          </w:p>
        </w:tc>
      </w:tr>
      <w:tr w:rsidR="00F22498" w:rsidTr="00900AA8">
        <w:trPr>
          <w:jc w:val="center"/>
        </w:trPr>
        <w:tc>
          <w:tcPr>
            <w:tcW w:w="90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16-4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Efecto devuelto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24,04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14-4</w:t>
            </w:r>
          </w:p>
        </w:tc>
      </w:tr>
    </w:tbl>
    <w:p w:rsid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22498" w:rsidRP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C16F68">
      <w:pPr>
        <w:pStyle w:val="Prrafodelista"/>
        <w:spacing w:after="0" w:line="200" w:lineRule="exact"/>
        <w:ind w:left="0"/>
        <w:jc w:val="center"/>
      </w:pPr>
    </w:p>
    <w:p w:rsidR="00C16F68" w:rsidRP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D68B8">
        <w:rPr>
          <w:rFonts w:ascii="Arial" w:hAnsi="Arial" w:cs="Arial"/>
          <w:b/>
          <w:sz w:val="20"/>
          <w:szCs w:val="20"/>
        </w:rPr>
        <w:t>5.</w:t>
      </w:r>
      <w:r w:rsidRPr="00C16F68">
        <w:rPr>
          <w:rFonts w:ascii="Arial" w:hAnsi="Arial" w:cs="Arial"/>
          <w:sz w:val="20"/>
          <w:szCs w:val="20"/>
        </w:rPr>
        <w:t xml:space="preserve"> Liquidar por el método Hamburgués Escalar, interés Debe 8 %, Haber 0,5 %, cierre 30 de septiembre, IRC 1</w:t>
      </w:r>
      <w:r w:rsidR="00F22498">
        <w:rPr>
          <w:rFonts w:ascii="Arial" w:hAnsi="Arial" w:cs="Arial"/>
          <w:sz w:val="20"/>
          <w:szCs w:val="20"/>
        </w:rPr>
        <w:t>9</w:t>
      </w:r>
      <w:r w:rsidRPr="00C16F68">
        <w:rPr>
          <w:rFonts w:ascii="Arial" w:hAnsi="Arial" w:cs="Arial"/>
          <w:sz w:val="20"/>
          <w:szCs w:val="20"/>
        </w:rPr>
        <w:t xml:space="preserve"> %, la c/c que presenta la siguiente información:</w:t>
      </w:r>
    </w:p>
    <w:p w:rsidR="00C16F68" w:rsidRDefault="00C16F6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F22498" w:rsidTr="00900AA8">
        <w:trPr>
          <w:jc w:val="center"/>
        </w:trPr>
        <w:tc>
          <w:tcPr>
            <w:tcW w:w="860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anterior acreedor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859,45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30-6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15-7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a su cargo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360,61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15-7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16-8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a su favor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601,01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17-8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18-8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a su cargo</w:t>
            </w:r>
          </w:p>
        </w:tc>
        <w:tc>
          <w:tcPr>
            <w:tcW w:w="1275" w:type="dxa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649,09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18-8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20-8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remesa</w:t>
            </w:r>
          </w:p>
        </w:tc>
        <w:tc>
          <w:tcPr>
            <w:tcW w:w="127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1.803,04</w:t>
            </w:r>
          </w:p>
        </w:tc>
        <w:tc>
          <w:tcPr>
            <w:tcW w:w="993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21-8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1-9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Efecto devuelto </w:t>
            </w:r>
          </w:p>
        </w:tc>
        <w:tc>
          <w:tcPr>
            <w:tcW w:w="127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993" w:type="dxa"/>
            <w:vAlign w:val="center"/>
          </w:tcPr>
          <w:p w:rsidR="00F22498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1-9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25-9</w:t>
            </w:r>
          </w:p>
        </w:tc>
        <w:tc>
          <w:tcPr>
            <w:tcW w:w="2694" w:type="dxa"/>
          </w:tcPr>
          <w:p w:rsidR="00F22498" w:rsidRDefault="00F22498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Intereses de valores</w:t>
            </w:r>
          </w:p>
        </w:tc>
        <w:tc>
          <w:tcPr>
            <w:tcW w:w="1275" w:type="dxa"/>
            <w:vAlign w:val="center"/>
          </w:tcPr>
          <w:p w:rsidR="00F22498" w:rsidRDefault="00F22498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30,05</w:t>
            </w:r>
          </w:p>
        </w:tc>
        <w:tc>
          <w:tcPr>
            <w:tcW w:w="993" w:type="dxa"/>
            <w:vAlign w:val="center"/>
          </w:tcPr>
          <w:p w:rsidR="00F22498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</w:t>
            </w:r>
            <w:r w:rsidR="00F224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F22498" w:rsidRDefault="00F2249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F22498" w:rsidRPr="00C16F68" w:rsidRDefault="00F22498" w:rsidP="00C16F68">
      <w:pPr>
        <w:pStyle w:val="Prrafodelista"/>
        <w:spacing w:after="0" w:line="20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C16F68" w:rsidRDefault="00C16F68" w:rsidP="00F22498">
      <w:pPr>
        <w:pStyle w:val="Prrafodelista"/>
        <w:numPr>
          <w:ilvl w:val="0"/>
          <w:numId w:val="3"/>
        </w:numPr>
        <w:tabs>
          <w:tab w:val="left" w:pos="284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C16F68">
        <w:rPr>
          <w:rFonts w:ascii="Arial" w:hAnsi="Arial" w:cs="Arial"/>
          <w:sz w:val="20"/>
          <w:szCs w:val="20"/>
        </w:rPr>
        <w:t xml:space="preserve">Liquidar por el método Hamburgués Escalar, interés Debe 16 %, Haber 1,5 %, cierre </w:t>
      </w:r>
      <w:r w:rsidR="00473E11">
        <w:rPr>
          <w:rFonts w:ascii="Arial" w:hAnsi="Arial" w:cs="Arial"/>
          <w:sz w:val="20"/>
          <w:szCs w:val="20"/>
        </w:rPr>
        <w:t>30</w:t>
      </w:r>
      <w:r w:rsidRPr="00C16F68">
        <w:rPr>
          <w:rFonts w:ascii="Arial" w:hAnsi="Arial" w:cs="Arial"/>
          <w:sz w:val="20"/>
          <w:szCs w:val="20"/>
        </w:rPr>
        <w:t xml:space="preserve"> de abril, IRC 1</w:t>
      </w:r>
      <w:r w:rsidR="00F22498">
        <w:rPr>
          <w:rFonts w:ascii="Arial" w:hAnsi="Arial" w:cs="Arial"/>
          <w:sz w:val="20"/>
          <w:szCs w:val="20"/>
        </w:rPr>
        <w:t>9</w:t>
      </w:r>
      <w:r w:rsidRPr="00C16F68">
        <w:rPr>
          <w:rFonts w:ascii="Arial" w:hAnsi="Arial" w:cs="Arial"/>
          <w:sz w:val="20"/>
          <w:szCs w:val="20"/>
        </w:rPr>
        <w:t xml:space="preserve"> %, la c/c que presenta la siguiente información:</w:t>
      </w:r>
    </w:p>
    <w:p w:rsid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F22498" w:rsidTr="00900AA8">
        <w:trPr>
          <w:jc w:val="center"/>
        </w:trPr>
        <w:tc>
          <w:tcPr>
            <w:tcW w:w="860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F22498" w:rsidRPr="00530882" w:rsidRDefault="00F22498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Saldo anterior deudor</w:t>
            </w:r>
          </w:p>
        </w:tc>
        <w:tc>
          <w:tcPr>
            <w:tcW w:w="1275" w:type="dxa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204,40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5-3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a su favor</w:t>
            </w:r>
          </w:p>
        </w:tc>
        <w:tc>
          <w:tcPr>
            <w:tcW w:w="1275" w:type="dxa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1.803,03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6-3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8-3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remesa de efecto</w:t>
            </w:r>
          </w:p>
        </w:tc>
        <w:tc>
          <w:tcPr>
            <w:tcW w:w="1275" w:type="dxa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180,30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9-3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15-3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valores</w:t>
            </w:r>
          </w:p>
        </w:tc>
        <w:tc>
          <w:tcPr>
            <w:tcW w:w="1275" w:type="dxa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601,01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15-3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 devuelta</w:t>
            </w:r>
          </w:p>
        </w:tc>
        <w:tc>
          <w:tcPr>
            <w:tcW w:w="1275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60,10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9-3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 de valores</w:t>
            </w:r>
          </w:p>
        </w:tc>
        <w:tc>
          <w:tcPr>
            <w:tcW w:w="1275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150,25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</w:t>
            </w:r>
          </w:p>
        </w:tc>
      </w:tr>
      <w:tr w:rsidR="00F22498" w:rsidTr="00900AA8">
        <w:trPr>
          <w:jc w:val="center"/>
        </w:trPr>
        <w:tc>
          <w:tcPr>
            <w:tcW w:w="860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2694" w:type="dxa"/>
          </w:tcPr>
          <w:p w:rsidR="00F22498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orden de transferencia</w:t>
            </w:r>
          </w:p>
        </w:tc>
        <w:tc>
          <w:tcPr>
            <w:tcW w:w="1275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300,51</w:t>
            </w:r>
          </w:p>
        </w:tc>
        <w:tc>
          <w:tcPr>
            <w:tcW w:w="993" w:type="dxa"/>
            <w:vAlign w:val="center"/>
          </w:tcPr>
          <w:p w:rsidR="00F22498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1437D1" w:rsidTr="00900AA8">
        <w:trPr>
          <w:jc w:val="center"/>
        </w:trPr>
        <w:tc>
          <w:tcPr>
            <w:tcW w:w="860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6-4</w:t>
            </w:r>
          </w:p>
        </w:tc>
        <w:tc>
          <w:tcPr>
            <w:tcW w:w="2694" w:type="dxa"/>
          </w:tcPr>
          <w:p w:rsidR="001437D1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a su cargo</w:t>
            </w:r>
          </w:p>
        </w:tc>
        <w:tc>
          <w:tcPr>
            <w:tcW w:w="127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120,20</w:t>
            </w:r>
          </w:p>
        </w:tc>
        <w:tc>
          <w:tcPr>
            <w:tcW w:w="993" w:type="dxa"/>
            <w:vAlign w:val="center"/>
          </w:tcPr>
          <w:p w:rsidR="001437D1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437D1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</w:tbl>
    <w:p w:rsidR="00F22498" w:rsidRPr="00F22498" w:rsidRDefault="00F22498" w:rsidP="00F2249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AD68B8" w:rsidRDefault="00AD68B8" w:rsidP="001437D1">
      <w:pPr>
        <w:pStyle w:val="Prrafodelista"/>
        <w:numPr>
          <w:ilvl w:val="0"/>
          <w:numId w:val="3"/>
        </w:numPr>
        <w:tabs>
          <w:tab w:val="left" w:pos="426"/>
        </w:tabs>
        <w:spacing w:after="0" w:line="20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D68B8">
        <w:rPr>
          <w:rFonts w:ascii="Arial" w:hAnsi="Arial" w:cs="Arial"/>
          <w:sz w:val="20"/>
          <w:szCs w:val="20"/>
        </w:rPr>
        <w:t>Liquidar por el método Hamburgués Escalar, al 0,10 % de interés para el Haber y al 25 % para el Debe, la siguiente cuenta corriente:</w:t>
      </w:r>
    </w:p>
    <w:p w:rsidR="001437D1" w:rsidRPr="00AD68B8" w:rsidRDefault="001437D1" w:rsidP="001437D1">
      <w:pPr>
        <w:pStyle w:val="Prrafodelista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382" w:type="dxa"/>
        <w:tblLook w:val="04A0"/>
      </w:tblPr>
      <w:tblGrid>
        <w:gridCol w:w="905"/>
        <w:gridCol w:w="2694"/>
        <w:gridCol w:w="1275"/>
        <w:gridCol w:w="993"/>
      </w:tblGrid>
      <w:tr w:rsidR="001437D1" w:rsidTr="001437D1">
        <w:trPr>
          <w:jc w:val="center"/>
        </w:trPr>
        <w:tc>
          <w:tcPr>
            <w:tcW w:w="905" w:type="dxa"/>
          </w:tcPr>
          <w:p w:rsidR="001437D1" w:rsidRPr="00530882" w:rsidRDefault="001437D1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694" w:type="dxa"/>
          </w:tcPr>
          <w:p w:rsidR="001437D1" w:rsidRPr="00530882" w:rsidRDefault="001437D1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</w:tcPr>
          <w:p w:rsidR="001437D1" w:rsidRPr="00530882" w:rsidRDefault="001437D1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993" w:type="dxa"/>
          </w:tcPr>
          <w:p w:rsidR="001437D1" w:rsidRPr="00530882" w:rsidRDefault="001437D1" w:rsidP="00900AA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8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1437D1" w:rsidTr="001437D1">
        <w:trPr>
          <w:jc w:val="center"/>
        </w:trPr>
        <w:tc>
          <w:tcPr>
            <w:tcW w:w="90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11-3</w:t>
            </w:r>
          </w:p>
        </w:tc>
        <w:tc>
          <w:tcPr>
            <w:tcW w:w="2694" w:type="dxa"/>
          </w:tcPr>
          <w:p w:rsidR="001437D1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a su favor</w:t>
            </w:r>
          </w:p>
        </w:tc>
        <w:tc>
          <w:tcPr>
            <w:tcW w:w="1275" w:type="dxa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1.803,04</w:t>
            </w:r>
          </w:p>
        </w:tc>
        <w:tc>
          <w:tcPr>
            <w:tcW w:w="993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12-3</w:t>
            </w:r>
          </w:p>
        </w:tc>
      </w:tr>
      <w:tr w:rsidR="001437D1" w:rsidTr="001437D1">
        <w:trPr>
          <w:jc w:val="center"/>
        </w:trPr>
        <w:tc>
          <w:tcPr>
            <w:tcW w:w="90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14-3</w:t>
            </w:r>
          </w:p>
        </w:tc>
        <w:tc>
          <w:tcPr>
            <w:tcW w:w="2694" w:type="dxa"/>
          </w:tcPr>
          <w:p w:rsidR="001437D1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 a su cargo</w:t>
            </w:r>
          </w:p>
        </w:tc>
        <w:tc>
          <w:tcPr>
            <w:tcW w:w="1275" w:type="dxa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360,61</w:t>
            </w:r>
          </w:p>
        </w:tc>
        <w:tc>
          <w:tcPr>
            <w:tcW w:w="993" w:type="dxa"/>
            <w:vAlign w:val="center"/>
          </w:tcPr>
          <w:p w:rsidR="001437D1" w:rsidRDefault="00473E1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437D1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1437D1" w:rsidTr="001437D1">
        <w:trPr>
          <w:jc w:val="center"/>
        </w:trPr>
        <w:tc>
          <w:tcPr>
            <w:tcW w:w="90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</w:t>
            </w:r>
          </w:p>
        </w:tc>
        <w:tc>
          <w:tcPr>
            <w:tcW w:w="2694" w:type="dxa"/>
          </w:tcPr>
          <w:p w:rsidR="001437D1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s/favor</w:t>
            </w:r>
          </w:p>
        </w:tc>
        <w:tc>
          <w:tcPr>
            <w:tcW w:w="1275" w:type="dxa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1.081,82</w:t>
            </w:r>
          </w:p>
        </w:tc>
        <w:tc>
          <w:tcPr>
            <w:tcW w:w="993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</w:t>
            </w:r>
          </w:p>
        </w:tc>
      </w:tr>
      <w:tr w:rsidR="001437D1" w:rsidTr="001437D1">
        <w:trPr>
          <w:jc w:val="center"/>
        </w:trPr>
        <w:tc>
          <w:tcPr>
            <w:tcW w:w="90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</w:p>
        </w:tc>
        <w:tc>
          <w:tcPr>
            <w:tcW w:w="2694" w:type="dxa"/>
          </w:tcPr>
          <w:p w:rsidR="001437D1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Dividendo pasivo</w:t>
            </w:r>
          </w:p>
        </w:tc>
        <w:tc>
          <w:tcPr>
            <w:tcW w:w="1275" w:type="dxa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2.704,55</w:t>
            </w:r>
          </w:p>
        </w:tc>
        <w:tc>
          <w:tcPr>
            <w:tcW w:w="993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 w:rsidR="001437D1" w:rsidTr="001437D1">
        <w:trPr>
          <w:jc w:val="center"/>
        </w:trPr>
        <w:tc>
          <w:tcPr>
            <w:tcW w:w="90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10-4</w:t>
            </w:r>
          </w:p>
        </w:tc>
        <w:tc>
          <w:tcPr>
            <w:tcW w:w="2694" w:type="dxa"/>
          </w:tcPr>
          <w:p w:rsidR="001437D1" w:rsidRDefault="001437D1" w:rsidP="00900AA8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entrega en efectivo</w:t>
            </w:r>
          </w:p>
        </w:tc>
        <w:tc>
          <w:tcPr>
            <w:tcW w:w="1275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1.202,02</w:t>
            </w:r>
          </w:p>
        </w:tc>
        <w:tc>
          <w:tcPr>
            <w:tcW w:w="993" w:type="dxa"/>
            <w:vAlign w:val="center"/>
          </w:tcPr>
          <w:p w:rsidR="001437D1" w:rsidRDefault="001437D1" w:rsidP="00900AA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11-4</w:t>
            </w:r>
          </w:p>
        </w:tc>
      </w:tr>
    </w:tbl>
    <w:p w:rsidR="001437D1" w:rsidRDefault="001437D1" w:rsidP="00C16F6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AD68B8" w:rsidRPr="001437D1" w:rsidRDefault="001437D1" w:rsidP="00C16F68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1437D1">
        <w:rPr>
          <w:rFonts w:ascii="Arial" w:hAnsi="Arial" w:cs="Arial"/>
          <w:sz w:val="20"/>
          <w:szCs w:val="20"/>
        </w:rPr>
        <w:t>Fecha de liquidación: 30-4   IRC: 1</w:t>
      </w: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1437D1">
        <w:rPr>
          <w:rFonts w:ascii="Arial" w:hAnsi="Arial" w:cs="Arial"/>
          <w:sz w:val="20"/>
          <w:szCs w:val="20"/>
        </w:rPr>
        <w:t xml:space="preserve"> %</w:t>
      </w:r>
    </w:p>
    <w:p w:rsidR="00AD68B8" w:rsidRDefault="00AD68B8" w:rsidP="00C16F68">
      <w:pPr>
        <w:pStyle w:val="Prrafodelista"/>
        <w:ind w:left="0"/>
        <w:jc w:val="both"/>
      </w:pPr>
    </w:p>
    <w:sectPr w:rsidR="00AD68B8" w:rsidSect="00F22498">
      <w:headerReference w:type="default" r:id="rId8"/>
      <w:type w:val="continuous"/>
      <w:pgSz w:w="16838" w:h="11906" w:orient="landscape"/>
      <w:pgMar w:top="709" w:right="678" w:bottom="709" w:left="1417" w:header="568" w:footer="708" w:gutter="0"/>
      <w:cols w:num="2" w:space="45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98" w:rsidRDefault="00F22498" w:rsidP="00F22498">
      <w:pPr>
        <w:spacing w:after="0" w:line="240" w:lineRule="auto"/>
      </w:pPr>
      <w:r>
        <w:separator/>
      </w:r>
    </w:p>
  </w:endnote>
  <w:endnote w:type="continuationSeparator" w:id="1">
    <w:p w:rsidR="00F22498" w:rsidRDefault="00F22498" w:rsidP="00F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98" w:rsidRDefault="00F22498" w:rsidP="00F22498">
      <w:pPr>
        <w:spacing w:after="0" w:line="240" w:lineRule="auto"/>
      </w:pPr>
      <w:r>
        <w:separator/>
      </w:r>
    </w:p>
  </w:footnote>
  <w:footnote w:type="continuationSeparator" w:id="1">
    <w:p w:rsidR="00F22498" w:rsidRDefault="00F22498" w:rsidP="00F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4"/>
        <w:szCs w:val="24"/>
      </w:rPr>
      <w:alias w:val="Título"/>
      <w:id w:val="77738743"/>
      <w:placeholder>
        <w:docPart w:val="CB7F2D53DFE74E01AF71B9A88AE5CF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2498" w:rsidRPr="00F22498" w:rsidRDefault="00F22498" w:rsidP="00F22498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  <w:sz w:val="24"/>
            <w:szCs w:val="24"/>
          </w:rPr>
        </w:pPr>
        <w:r w:rsidRPr="00F22498">
          <w:rPr>
            <w:rFonts w:ascii="Arial" w:eastAsiaTheme="majorEastAsia" w:hAnsi="Arial" w:cs="Arial"/>
            <w:sz w:val="24"/>
            <w:szCs w:val="24"/>
          </w:rPr>
          <w:t>LIQUIDACIÓN DE CUENTAS CORRIENTES</w:t>
        </w:r>
      </w:p>
    </w:sdtContent>
  </w:sdt>
  <w:p w:rsidR="00F22498" w:rsidRDefault="00F224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11B"/>
    <w:multiLevelType w:val="hybridMultilevel"/>
    <w:tmpl w:val="71544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28B5"/>
    <w:multiLevelType w:val="hybridMultilevel"/>
    <w:tmpl w:val="44060A1A"/>
    <w:lvl w:ilvl="0" w:tplc="914A5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2F44"/>
    <w:multiLevelType w:val="hybridMultilevel"/>
    <w:tmpl w:val="CAEEB9C8"/>
    <w:lvl w:ilvl="0" w:tplc="A7E45F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F68"/>
    <w:rsid w:val="001437D1"/>
    <w:rsid w:val="001A5AA6"/>
    <w:rsid w:val="0025084F"/>
    <w:rsid w:val="002A693C"/>
    <w:rsid w:val="003E2259"/>
    <w:rsid w:val="00427A0A"/>
    <w:rsid w:val="00473E11"/>
    <w:rsid w:val="00530882"/>
    <w:rsid w:val="009653CA"/>
    <w:rsid w:val="00AD68B8"/>
    <w:rsid w:val="00C16F68"/>
    <w:rsid w:val="00F00C89"/>
    <w:rsid w:val="00F2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F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F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498"/>
  </w:style>
  <w:style w:type="paragraph" w:styleId="Piedepgina">
    <w:name w:val="footer"/>
    <w:basedOn w:val="Normal"/>
    <w:link w:val="PiedepginaCar"/>
    <w:uiPriority w:val="99"/>
    <w:unhideWhenUsed/>
    <w:rsid w:val="00F2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7F2D53DFE74E01AF71B9A88AE5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E5B4-9D21-46ED-A76F-7E971C139DE4}"/>
      </w:docPartPr>
      <w:docPartBody>
        <w:p w:rsidR="007A4296" w:rsidRDefault="003A4E59" w:rsidP="003A4E59">
          <w:pPr>
            <w:pStyle w:val="CB7F2D53DFE74E01AF71B9A88AE5CF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4E59"/>
    <w:rsid w:val="003A4E59"/>
    <w:rsid w:val="007A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7F2D53DFE74E01AF71B9A88AE5CFBF">
    <w:name w:val="CB7F2D53DFE74E01AF71B9A88AE5CFBF"/>
    <w:rsid w:val="003A4E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79D2-E2FF-4B2C-89BB-53919F35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LIQUIDACIÓN DE CUENTAS CORRIENTES</vt:lpstr>
    </vt:vector>
  </TitlesOfParts>
  <Company> 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LIQUIDACIÓN DE CUENTAS CORRIENTES</dc:title>
  <dc:creator>Usuario</dc:creator>
  <cp:lastModifiedBy>Usuario</cp:lastModifiedBy>
  <cp:revision>7</cp:revision>
  <dcterms:created xsi:type="dcterms:W3CDTF">2023-09-26T23:26:00Z</dcterms:created>
  <dcterms:modified xsi:type="dcterms:W3CDTF">2023-10-02T23:12:00Z</dcterms:modified>
</cp:coreProperties>
</file>